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C37F" w14:textId="73218789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14:paraId="68597705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D90F7" w14:textId="4B37FC84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преимуществ участникам закупки при определении поставщиков (подрядчиков, исполнителей)</w:t>
      </w:r>
    </w:p>
    <w:p w14:paraId="309D889F" w14:textId="12C7877C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54AFC" w14:textId="72320D8F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изменениями и дополнения</w:t>
      </w:r>
      <w:r w:rsidR="0018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ми, внесенными Постановлением Правительства Приднестровской Молдавской Республики </w:t>
      </w:r>
      <w:r w:rsidRPr="0018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22 апреля 2024 года № 200</w:t>
      </w: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9B8C27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F258D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статьей 19 Закона Приднестровской Молдавской Республики от 26 ноября 2018 года № 318-З-VI «О закупках в Приднестровской Молдавской Республике» (САЗ 18-48) Правительство Приднестровской Молдавской Республики постановляет:</w:t>
      </w:r>
    </w:p>
    <w:p w14:paraId="3950798D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преимуществ участникам закупки при определении поставщиков (подрядчиков, исполнителей) согласно Приложению к настоящему Постановлению.</w:t>
      </w:r>
    </w:p>
    <w:p w14:paraId="5F53DC34" w14:textId="26F4BBAB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</w:p>
    <w:p w14:paraId="15D04CDD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3A9C2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</w:t>
      </w:r>
    </w:p>
    <w:p w14:paraId="6C043C69" w14:textId="409ECB94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 </w:t>
      </w: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r w:rsidRPr="00AC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Мартынов</w:t>
      </w:r>
    </w:p>
    <w:p w14:paraId="34B117C0" w14:textId="77777777" w:rsidR="00AC39C9" w:rsidRPr="00486C1B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E7C73" w14:textId="77777777" w:rsidR="00AC39C9" w:rsidRPr="00486C1B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E662D" w14:textId="08E8ECBB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66F2CB0D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2021 г.</w:t>
      </w:r>
    </w:p>
    <w:p w14:paraId="0B64918F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216</w:t>
      </w:r>
    </w:p>
    <w:p w14:paraId="2C30DAA4" w14:textId="77777777" w:rsidR="00AC39C9" w:rsidRPr="00AC39C9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C43D23D" w14:textId="77777777" w:rsidR="00AC39C9" w:rsidRPr="00486C1B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Постановлению</w:t>
      </w: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 </w:t>
      </w:r>
    </w:p>
    <w:p w14:paraId="6BB585A2" w14:textId="77BF2D90" w:rsidR="00AC39C9" w:rsidRPr="00AC39C9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 Республики</w:t>
      </w:r>
    </w:p>
    <w:p w14:paraId="2DD47CC8" w14:textId="77777777" w:rsidR="00AC39C9" w:rsidRPr="00AC39C9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29 июня 2021 года № 216</w:t>
      </w:r>
    </w:p>
    <w:p w14:paraId="4BC3D1E8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32589589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преимуществ участникам закупки при определении поставщиков (подрядчиков, исполнителей)</w:t>
      </w:r>
    </w:p>
    <w:p w14:paraId="0B6D83F6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предоставления преимуществ участникам закупки при определении поставщиков (подрядчиков, исполнителей) (далее – Порядок) определяет единые правила предоставления преимуществ участникам закупки, установленных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в отношении предлагаемых ими цен контракта.</w:t>
      </w:r>
    </w:p>
    <w:p w14:paraId="036C2A05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пунктом 2 статьи 19 Закона о закупках размер преимущества в отношении предлагаемых участниками закупки цен контракта предоставляется в следующих случаях:</w:t>
      </w:r>
    </w:p>
    <w:p w14:paraId="6794B763" w14:textId="6170AA00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подтверждения участником закупки наличия основания к отнесению к участникам закупки, определенным подпункт</w:t>
      </w:r>
      <w:r w:rsidR="00486C1B"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а)</w:t>
      </w: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19 Закона о закупках;</w:t>
      </w:r>
    </w:p>
    <w:p w14:paraId="4F4C4C4C" w14:textId="5C4D358B" w:rsidR="00AC39C9" w:rsidRPr="00486C1B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подтверждения участником закупки наличия основания к отнесению к участникам закупки, определенным подпунктом «в» пункта 1 статьи 19 Закона о закупках, в отношении объекта (объектов) закупки (лота).</w:t>
      </w:r>
    </w:p>
    <w:p w14:paraId="190BFAF4" w14:textId="3B1FA667" w:rsidR="00486C1B" w:rsidRPr="00AC39C9" w:rsidRDefault="00486C1B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1B">
        <w:rPr>
          <w:rFonts w:ascii="Times New Roman" w:hAnsi="Times New Roman" w:cs="Times New Roman"/>
          <w:sz w:val="24"/>
          <w:szCs w:val="24"/>
        </w:rPr>
        <w:lastRenderedPageBreak/>
        <w:t>2-1. Установленный пунктом 2-1 статьи 19 Закона о закупках размер преимущества в отношении предлагаемых участниками закупки цен контракта предоставляется в случае подтверждения участником закупки наличия основания к отнесению его к участникам закупки, определенным подпунктом б) пункта 1 статьи 19 Закона о закупках</w:t>
      </w:r>
    </w:p>
    <w:p w14:paraId="3D17D8B3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пунктом 3 статьи 19 Закона о закупках размер преимущества в отношении предлагаемых участниками закупки цен контракта предоставляется в случае выполнения следующих условий:</w:t>
      </w:r>
    </w:p>
    <w:p w14:paraId="56E123BE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 определении поставщиков (подрядчиков, исполнителей) участников, указавших в заявке иностранную валюту для оплаты контракта;</w:t>
      </w:r>
    </w:p>
    <w:p w14:paraId="16250C43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заявление участником закупки наличия основания к отнесению к участникам закупки, определенным подпунктом «г» пункта 1 статьи 19 Закона о закупках.</w:t>
      </w:r>
    </w:p>
    <w:p w14:paraId="265430D2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участник закупки имеет право на преимущества, определенные пунктом 1 статьи 19 Закона о закупках, в отношении предлагаемых им цен контракта по двум и более основаниям, ему предоставляется право исключительно на одно преимущество по заявлению, представленному в заявке на участие в определении поставщика (подрядчика, исполнителя).</w:t>
      </w:r>
    </w:p>
    <w:p w14:paraId="06E1B0E6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преимущества в отношении предлагаемых участниками закупки цен контракта осуществляется в следующем порядке:</w:t>
      </w:r>
    </w:p>
    <w:p w14:paraId="1B4C1B68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предлагаемая в заявке на участие в определении поставщика (подрядчика, исполнителя) участником закупки цена контракта уменьшается на соответствующий размер преимущества, установленный статьей 19 Закона о закупках;</w:t>
      </w:r>
    </w:p>
    <w:p w14:paraId="51C432EE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процедура определения поставщика (подрядчика, исполнителя) осуществляется в соответствии с Законом о закупках и с применением в отношении участника закупки, которому предоставлено преимущество, цены контракта, рассчитанной в соответствии с подпунктом «а» настоящего пункта;</w:t>
      </w:r>
    </w:p>
    <w:p w14:paraId="6EE2BF9B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если по итогам процедур определения поставщика (подрядчика, исполнителя) заказчик заключает контракт с участником закупки, которому предоставлено преимущество, при заключении контракта цена контракта, предложенная по итогам определения поставщика (подрядчика, исполнителя) таким участником закупки, подлежит увеличению на соответствующий размер преимущества, установленный статьей 19 Закона о закупках.</w:t>
      </w:r>
    </w:p>
    <w:p w14:paraId="0BDD93C6" w14:textId="58392DCD" w:rsidR="00AC39C9" w:rsidRPr="00486C1B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предоставления в соответствии с настоящим пунктом преимущества в отношении предлагаемых участниками закупки цен контракта представлен в Приложении к настоящему Порядку.</w:t>
      </w: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49F053D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E8D1D" w14:textId="29626E82" w:rsidR="00AC39C9" w:rsidRPr="00486C1B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Порядку</w:t>
      </w:r>
    </w:p>
    <w:p w14:paraId="1889E103" w14:textId="77777777" w:rsidR="00AC39C9" w:rsidRPr="00486C1B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преимуществ участникам закупки </w:t>
      </w:r>
    </w:p>
    <w:p w14:paraId="40363A6F" w14:textId="7C89DD0B" w:rsidR="00AC39C9" w:rsidRPr="00486C1B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поставщиков (подрядчиков, исполнителей)</w:t>
      </w:r>
    </w:p>
    <w:p w14:paraId="4FF1EE99" w14:textId="77777777" w:rsidR="00AC39C9" w:rsidRPr="00AC39C9" w:rsidRDefault="00AC39C9" w:rsidP="00AC39C9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FD8F7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</w:p>
    <w:p w14:paraId="6563489B" w14:textId="317C3457" w:rsidR="00AC39C9" w:rsidRPr="00486C1B" w:rsidRDefault="00AC39C9" w:rsidP="00AC39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преимущества в отношении предлагаемых участниками закупки цен контракта</w:t>
      </w:r>
    </w:p>
    <w:p w14:paraId="04F0B730" w14:textId="77777777" w:rsidR="00AC39C9" w:rsidRPr="00AC39C9" w:rsidRDefault="00AC39C9" w:rsidP="00AC3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54A16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Начальная (максимальная) цена контракта: 155 000 рублей.</w:t>
      </w:r>
    </w:p>
    <w:p w14:paraId="7357F76B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Расчет цен контрактов, предложенных допущенными участниками закупки, в соответствии с подпунктом «а» пункта 5 Порядка (таблица 1):</w:t>
      </w:r>
    </w:p>
    <w:p w14:paraId="10BBC460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1341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2410"/>
        <w:gridCol w:w="1984"/>
        <w:gridCol w:w="1985"/>
        <w:gridCol w:w="3260"/>
      </w:tblGrid>
      <w:tr w:rsidR="00486C1B" w:rsidRPr="00486C1B" w14:paraId="0C5317BC" w14:textId="77777777" w:rsidTr="00AC39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95E2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B4D0E3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A5D13" w14:textId="77777777" w:rsidR="00AC39C9" w:rsidRPr="00486C1B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62792AC" w14:textId="28E073E2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2B4F7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Предоставленное преимущество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5317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 преимущества, установленный Законом о закупках, 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74B8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 (объекта закупки), предложенная в заявке на участие, руб.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8E416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 (объекта закупки), рассчитанная в соответствии с подпунктом «а» пункта 5 Порядка, руб.</w:t>
            </w:r>
          </w:p>
        </w:tc>
      </w:tr>
      <w:tr w:rsidR="00486C1B" w:rsidRPr="00486C1B" w14:paraId="16A85A9E" w14:textId="77777777" w:rsidTr="00AC39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2357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33977" w14:textId="77777777" w:rsidR="00AC39C9" w:rsidRPr="00486C1B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78978C9" w14:textId="4183CED9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B821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AD31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0392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D37F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6C1B" w:rsidRPr="00486C1B" w14:paraId="0FDA03F5" w14:textId="77777777" w:rsidTr="00AC39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92442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0CF0C" w14:textId="52DF4175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3B562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490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8052E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B90AC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131 000,00</w:t>
            </w:r>
          </w:p>
        </w:tc>
      </w:tr>
      <w:tr w:rsidR="00486C1B" w:rsidRPr="00486C1B" w14:paraId="22CABF93" w14:textId="77777777" w:rsidTr="00AC39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68FF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CE464" w14:textId="3B188E2A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2DA59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 производитель (подпункт «в» пункта 1</w:t>
            </w:r>
          </w:p>
          <w:p w14:paraId="056F524A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 19 Закона о закупках)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49F1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76C9A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E1B7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137 700,00</w:t>
            </w:r>
          </w:p>
          <w:p w14:paraId="5F10CE64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(153 000 – 153 000 × 10 ÷ 100)</w:t>
            </w:r>
          </w:p>
        </w:tc>
      </w:tr>
      <w:tr w:rsidR="00486C1B" w:rsidRPr="00486C1B" w14:paraId="10F22FF5" w14:textId="77777777" w:rsidTr="00AC39C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43DCC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39B52" w14:textId="7B21248A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4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A54F6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 импортер</w:t>
            </w:r>
          </w:p>
          <w:p w14:paraId="6AAA0F5F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 «г» пункта 1</w:t>
            </w:r>
          </w:p>
          <w:p w14:paraId="191C9D96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 19 Закона о закупках)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63072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D850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4D12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131 100,00</w:t>
            </w:r>
          </w:p>
          <w:p w14:paraId="61C9ACAC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(138 000 – 138 000 × 5 ÷ 100)</w:t>
            </w:r>
          </w:p>
        </w:tc>
      </w:tr>
    </w:tbl>
    <w:p w14:paraId="36268BF1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Процедура определения поставщика (подрядчика, исполнителя) в соответствии с Законом о закупках (подпункт «б» пункта 5 Порядка):</w:t>
      </w:r>
    </w:p>
    <w:p w14:paraId="7FD37064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проведения открытого аукциона.</w:t>
      </w:r>
    </w:p>
    <w:p w14:paraId="6D8BB658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признан «Участник закупки 2», предложивший наименьшую цену контракта, – 129 450 рублей (таблица 2).</w:t>
      </w:r>
    </w:p>
    <w:p w14:paraId="23DF3E4A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6955"/>
        <w:gridCol w:w="677"/>
        <w:gridCol w:w="804"/>
        <w:gridCol w:w="804"/>
        <w:gridCol w:w="804"/>
      </w:tblGrid>
      <w:tr w:rsidR="00486C1B" w:rsidRPr="00AC39C9" w14:paraId="24388CB5" w14:textId="77777777" w:rsidTr="00486C1B">
        <w:tc>
          <w:tcPr>
            <w:tcW w:w="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55B26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966987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4215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 показателя:</w:t>
            </w:r>
          </w:p>
        </w:tc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0CA98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 руб.</w:t>
            </w:r>
          </w:p>
        </w:tc>
        <w:tc>
          <w:tcPr>
            <w:tcW w:w="2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912F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 участников</w:t>
            </w:r>
          </w:p>
        </w:tc>
      </w:tr>
      <w:tr w:rsidR="00486C1B" w:rsidRPr="00AC39C9" w14:paraId="34E92675" w14:textId="77777777" w:rsidTr="00486C1B">
        <w:tc>
          <w:tcPr>
            <w:tcW w:w="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AB7A0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32DA0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A04F4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CD677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C543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6C826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3</w:t>
            </w:r>
          </w:p>
        </w:tc>
      </w:tr>
      <w:tr w:rsidR="00486C1B" w:rsidRPr="00AC39C9" w14:paraId="56A79A0C" w14:textId="77777777" w:rsidTr="00486C1B"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5295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11DAA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C0237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DAA68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F3AF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6C244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6C1B" w:rsidRPr="00AC39C9" w14:paraId="5A12FDC9" w14:textId="77777777" w:rsidTr="00486C1B"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D953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1B35F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 цена контракта, зафиксированная в протоколе рассмотрения заявок на участие в открытом аукционе (пункт 4, подпункт «б» пункта 6 статьи 40 Закона о закупках)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B287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131 000,00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B443B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131 000,00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5425C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F7C5D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C1B" w:rsidRPr="00AC39C9" w14:paraId="214EE279" w14:textId="77777777" w:rsidTr="00486C1B"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EE78E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5FCC3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 снижение на «Шаг аукциона»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EBE4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130 225,00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7544F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A275B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47A9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130 225,00</w:t>
            </w:r>
          </w:p>
        </w:tc>
      </w:tr>
      <w:tr w:rsidR="00486C1B" w:rsidRPr="00AC39C9" w14:paraId="7F3D5862" w14:textId="77777777" w:rsidTr="00486C1B"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2EE9B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8A86C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 снижение на «Шаг аукциона» (окончательное)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1F13B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129 450,00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02E8A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6304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129 450,00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642CD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74A45B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проведения запроса предложений (критерий оценки заявок – ценовой 100%).</w:t>
      </w:r>
    </w:p>
    <w:p w14:paraId="68D22188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признан «Участник закупки 2», предложивший наименьшую цену контракта, – 129 450 рублей (таблица 3).</w:t>
      </w:r>
    </w:p>
    <w:p w14:paraId="605D3C97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922"/>
        <w:gridCol w:w="4021"/>
        <w:gridCol w:w="1362"/>
        <w:gridCol w:w="1143"/>
        <w:gridCol w:w="1422"/>
        <w:gridCol w:w="1211"/>
      </w:tblGrid>
      <w:tr w:rsidR="00486C1B" w:rsidRPr="00486C1B" w14:paraId="19448A13" w14:textId="77777777" w:rsidTr="00486C1B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A530E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F8136FE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4929B" w14:textId="77777777" w:rsidR="00AC39C9" w:rsidRPr="00486C1B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критерия оценки</w:t>
            </w:r>
          </w:p>
          <w:p w14:paraId="1B27B8AB" w14:textId="0FB6E3F9" w:rsidR="00486C1B" w:rsidRPr="00AC39C9" w:rsidRDefault="00486C1B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43E7A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участника закупки (наименование организации, фамилия, имя, отчество (при наличии) для индивидуального предпринимателя)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DBDAB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 критерия, предложенный участником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1F974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Баллы, присвоенные участнику закупки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B90A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 с учетом удельного веса критерия в группе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A769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 с учетом группы критерия в оценке</w:t>
            </w:r>
          </w:p>
        </w:tc>
      </w:tr>
      <w:tr w:rsidR="00486C1B" w:rsidRPr="00486C1B" w14:paraId="0628B309" w14:textId="77777777" w:rsidTr="00486C1B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1C11B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73B21" w14:textId="77777777" w:rsidR="00AC39C9" w:rsidRPr="00486C1B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80A3095" w14:textId="25894BA2" w:rsidR="00486C1B" w:rsidRPr="00AC39C9" w:rsidRDefault="00486C1B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67CB4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ABE2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F052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4F77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76635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C1B" w:rsidRPr="00AC39C9" w14:paraId="715B9842" w14:textId="77777777" w:rsidTr="00486C1B">
        <w:tc>
          <w:tcPr>
            <w:tcW w:w="101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0116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заявок на участие</w:t>
            </w:r>
          </w:p>
        </w:tc>
      </w:tr>
      <w:tr w:rsidR="00486C1B" w:rsidRPr="00486C1B" w14:paraId="6DD17E8F" w14:textId="77777777" w:rsidTr="00486C1B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D121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3CFB2" w14:textId="77777777" w:rsidR="00AC39C9" w:rsidRPr="00486C1B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</w:t>
            </w:r>
          </w:p>
          <w:p w14:paraId="5EDAD3D7" w14:textId="450ACEFE" w:rsidR="00486C1B" w:rsidRPr="00AC39C9" w:rsidRDefault="00486C1B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DCBC1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E6D2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3F7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78B38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4D3E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6C1B" w:rsidRPr="00486C1B" w14:paraId="0E004F6A" w14:textId="77777777" w:rsidTr="00486C1B">
        <w:tc>
          <w:tcPr>
            <w:tcW w:w="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11EA6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192F4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F93E1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2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8CE5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FE06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B2B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9042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486C1B" w:rsidRPr="00486C1B" w14:paraId="1A3C7EB4" w14:textId="77777777" w:rsidTr="00486C1B">
        <w:tc>
          <w:tcPr>
            <w:tcW w:w="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35ECA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83795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944EC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3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5B387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131 100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518D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5A41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455C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86C1B" w:rsidRPr="00AC39C9" w14:paraId="22EEE5F1" w14:textId="77777777" w:rsidTr="00486C1B">
        <w:tc>
          <w:tcPr>
            <w:tcW w:w="101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8227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окончательных предложений</w:t>
            </w:r>
          </w:p>
        </w:tc>
      </w:tr>
      <w:tr w:rsidR="00486C1B" w:rsidRPr="00486C1B" w14:paraId="12BC2C23" w14:textId="77777777" w:rsidTr="00486C1B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804E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4D5E7" w14:textId="77777777" w:rsidR="00AC39C9" w:rsidRPr="00486C1B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</w:t>
            </w:r>
          </w:p>
          <w:p w14:paraId="62DFD34C" w14:textId="6F33CF4E" w:rsidR="00486C1B" w:rsidRPr="00AC39C9" w:rsidRDefault="00486C1B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A0737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3A571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EBF70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2E7E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870C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486C1B" w:rsidRPr="00486C1B" w14:paraId="7D57185B" w14:textId="77777777" w:rsidTr="00486C1B">
        <w:tc>
          <w:tcPr>
            <w:tcW w:w="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5EF03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F3E0E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C4B24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2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B9CC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129 450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ABCC3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8547D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E1C7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C1B" w:rsidRPr="00486C1B" w14:paraId="3A9CE151" w14:textId="77777777" w:rsidTr="00486C1B">
        <w:tc>
          <w:tcPr>
            <w:tcW w:w="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E696D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F3293" w14:textId="77777777" w:rsidR="00AC39C9" w:rsidRPr="00AC39C9" w:rsidRDefault="00AC39C9" w:rsidP="00A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3D8D1" w14:textId="77777777" w:rsidR="00AC39C9" w:rsidRPr="00AC39C9" w:rsidRDefault="00AC39C9" w:rsidP="00AC39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закупки 3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1923C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130 225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3C622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50B59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13F0F" w14:textId="77777777" w:rsidR="00AC39C9" w:rsidRPr="00AC39C9" w:rsidRDefault="00AC39C9" w:rsidP="00AC3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14:paraId="2F7CA31D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контракта с «Участником закупки 2» производится с учетом преимущества – 10% (подпункт «в» пункта 5 Порядка):</w:t>
      </w:r>
    </w:p>
    <w:p w14:paraId="5B8A5C56" w14:textId="77777777" w:rsidR="00AC39C9" w:rsidRPr="00AC39C9" w:rsidRDefault="00AC39C9" w:rsidP="00AC39C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составляет 142 395 рублей (129 450 + 129 450 × 10 ÷ 100).</w:t>
      </w:r>
    </w:p>
    <w:p w14:paraId="318E6896" w14:textId="0438A90B" w:rsidR="00F05034" w:rsidRPr="00486C1B" w:rsidRDefault="00F05034" w:rsidP="00AC39C9"/>
    <w:sectPr w:rsidR="00F05034" w:rsidRPr="00486C1B" w:rsidSect="00F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0"/>
    <w:rsid w:val="00067246"/>
    <w:rsid w:val="00186CA8"/>
    <w:rsid w:val="001C2483"/>
    <w:rsid w:val="00486C1B"/>
    <w:rsid w:val="005B7090"/>
    <w:rsid w:val="00AC39C9"/>
    <w:rsid w:val="00B60BEE"/>
    <w:rsid w:val="00E5073C"/>
    <w:rsid w:val="00E9539D"/>
    <w:rsid w:val="00F05034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7C68"/>
  <w15:chartTrackingRefBased/>
  <w15:docId w15:val="{7EA3B984-0346-43AD-8E9A-40A679E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0F4C-1496-4D49-A303-EDD51F9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Баранова Ольга Анатольевна</cp:lastModifiedBy>
  <cp:revision>4</cp:revision>
  <dcterms:created xsi:type="dcterms:W3CDTF">2024-04-24T06:59:00Z</dcterms:created>
  <dcterms:modified xsi:type="dcterms:W3CDTF">2024-04-24T08:06:00Z</dcterms:modified>
</cp:coreProperties>
</file>